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A1630A" w:rsidTr="00A1630A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Команда: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2694"/>
        <w:gridCol w:w="11623"/>
      </w:tblGrid>
      <w:tr w:rsidR="00A1630A" w:rsidTr="00A1630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ресурса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623" w:type="dxa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630A" w:rsidTr="00A1630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A1630A" w:rsidRP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ресурса:</w:t>
            </w:r>
          </w:p>
        </w:tc>
        <w:tc>
          <w:tcPr>
            <w:tcW w:w="11623" w:type="dxa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4678"/>
      </w:tblGrid>
      <w:tr w:rsidR="00A1630A" w:rsidRPr="008E1724" w:rsidTr="00A1630A"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лид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еры по общим запасам ресурса</w:t>
            </w:r>
          </w:p>
        </w:tc>
        <w:tc>
          <w:tcPr>
            <w:tcW w:w="4678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A1630A" w:rsidRPr="008E1724" w:rsidTr="00A1630A"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лидеры по обеспеченности ресурсом на душу населения</w:t>
            </w:r>
          </w:p>
        </w:tc>
        <w:tc>
          <w:tcPr>
            <w:tcW w:w="4678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</w:p>
        </w:tc>
      </w:tr>
      <w:tr w:rsidR="00A1630A" w:rsidRPr="008E1724" w:rsidTr="00A1630A"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аутсайдеры по обеспеченности ресурсом на душу населения</w:t>
            </w:r>
          </w:p>
        </w:tc>
        <w:tc>
          <w:tcPr>
            <w:tcW w:w="4678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4961"/>
        <w:gridCol w:w="4111"/>
      </w:tblGrid>
      <w:tr w:rsidR="00A1630A" w:rsidRPr="00A1630A" w:rsidTr="00A1630A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Доля поступления ресурса из сопредельных государств, %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Главные источники поступления ресурса в страну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поставщики ресурса</w:t>
            </w:r>
          </w:p>
        </w:tc>
      </w:tr>
      <w:tr w:rsidR="00A1630A" w:rsidRPr="00A1630A" w:rsidTr="00A1630A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(1)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(2)</w:t>
            </w:r>
          </w:p>
        </w:tc>
      </w:tr>
      <w:tr w:rsidR="00A1630A" w:rsidRPr="00A1630A" w:rsidTr="00A1630A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(2)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(3)</w:t>
            </w:r>
          </w:p>
        </w:tc>
      </w:tr>
      <w:tr w:rsidR="00A1630A" w:rsidRPr="00A1630A" w:rsidTr="00A1630A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(1)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(1)</w:t>
            </w:r>
          </w:p>
        </w:tc>
      </w:tr>
      <w:tr w:rsidR="00A1630A" w:rsidRPr="00A1630A" w:rsidTr="00FD645B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Сенегал</w:t>
            </w:r>
          </w:p>
        </w:tc>
      </w:tr>
      <w:tr w:rsidR="00A1630A" w:rsidRPr="00A1630A" w:rsidTr="00A1630A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(2)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(4)</w:t>
            </w:r>
          </w:p>
        </w:tc>
      </w:tr>
      <w:tr w:rsidR="00A1630A" w:rsidRPr="00A1630A" w:rsidTr="00FD645B">
        <w:tc>
          <w:tcPr>
            <w:tcW w:w="325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… (2)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693"/>
        <w:gridCol w:w="1984"/>
        <w:gridCol w:w="2410"/>
      </w:tblGrid>
      <w:tr w:rsidR="00A1630A" w:rsidRPr="00A1630A" w:rsidTr="00A1630A">
        <w:tc>
          <w:tcPr>
            <w:tcW w:w="7225" w:type="dxa"/>
            <w:gridSpan w:val="3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Поставки в Россию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Поставки из России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Страна-поставщик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Объем поступлений, км</w:t>
            </w:r>
            <w:r w:rsidRPr="00A1630A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Главные пути поставки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Страна-получатель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Объем поступлений, м</w:t>
            </w:r>
            <w:r w:rsidRPr="00A1630A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Главные пути поставки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31,9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(3)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15,4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(3)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0,8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(1)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11,1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(5)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95,5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(3)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10,3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(1)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24,9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(3)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… (1)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4536"/>
        <w:gridCol w:w="9781"/>
      </w:tblGrid>
      <w:tr w:rsidR="00FD645B" w:rsidTr="00FD645B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FD645B" w:rsidRDefault="00FD645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 Российской Федерации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9781" w:type="dxa"/>
          </w:tcPr>
          <w:p w:rsidR="00FD645B" w:rsidRDefault="00FD645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D645B" w:rsidRDefault="00FD645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97"/>
        <w:gridCol w:w="4532"/>
        <w:gridCol w:w="5101"/>
      </w:tblGrid>
      <w:tr w:rsidR="00FD645B" w:rsidRPr="00FD645B" w:rsidTr="00FD645B">
        <w:trPr>
          <w:trHeight w:val="265"/>
        </w:trPr>
        <w:tc>
          <w:tcPr>
            <w:tcW w:w="4697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1 – </w:t>
            </w: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2 – </w:t>
            </w:r>
          </w:p>
        </w:tc>
        <w:tc>
          <w:tcPr>
            <w:tcW w:w="5100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3 – </w:t>
            </w:r>
          </w:p>
        </w:tc>
      </w:tr>
      <w:tr w:rsidR="00FD645B" w:rsidRPr="00FD645B" w:rsidTr="00FD645B">
        <w:trPr>
          <w:trHeight w:val="251"/>
        </w:trPr>
        <w:tc>
          <w:tcPr>
            <w:tcW w:w="9229" w:type="dxa"/>
            <w:gridSpan w:val="2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18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5100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23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D645B" w:rsidRPr="00FD645B" w:rsidTr="00FD645B">
        <w:trPr>
          <w:trHeight w:val="265"/>
        </w:trPr>
        <w:tc>
          <w:tcPr>
            <w:tcW w:w="9229" w:type="dxa"/>
            <w:gridSpan w:val="2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19 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24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D645B" w:rsidRPr="00FD645B" w:rsidTr="00FD645B">
        <w:trPr>
          <w:trHeight w:val="251"/>
        </w:trPr>
        <w:tc>
          <w:tcPr>
            <w:tcW w:w="4697" w:type="dxa"/>
            <w:vMerge w:val="restart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20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21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  <w:vMerge w:val="restart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25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D645B" w:rsidRPr="00FD645B" w:rsidTr="00FD645B">
        <w:trPr>
          <w:trHeight w:val="280"/>
        </w:trPr>
        <w:tc>
          <w:tcPr>
            <w:tcW w:w="4697" w:type="dxa"/>
            <w:vMerge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22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  <w:vMerge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5B" w:rsidRPr="00FD645B" w:rsidTr="00FD645B">
        <w:trPr>
          <w:trHeight w:val="251"/>
        </w:trPr>
        <w:tc>
          <w:tcPr>
            <w:tcW w:w="14330" w:type="dxa"/>
            <w:gridSpan w:val="3"/>
          </w:tcPr>
          <w:p w:rsidR="00FD645B" w:rsidRPr="00FD645B" w:rsidRDefault="00FD645B" w:rsidP="006D5D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Сущность конфликта:</w:t>
            </w:r>
          </w:p>
        </w:tc>
      </w:tr>
      <w:tr w:rsidR="00FD645B" w:rsidRPr="00FD645B" w:rsidTr="00FD645B">
        <w:trPr>
          <w:trHeight w:val="265"/>
        </w:trPr>
        <w:tc>
          <w:tcPr>
            <w:tcW w:w="4697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45B" w:rsidRDefault="00FD645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45B" w:rsidRDefault="00254673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3261"/>
        <w:gridCol w:w="5528"/>
        <w:gridCol w:w="5528"/>
      </w:tblGrid>
      <w:tr w:rsidR="00254673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254673" w:rsidRDefault="00254673" w:rsidP="002546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процесса 1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254673" w:rsidRDefault="0025467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254673" w:rsidRPr="00A1630A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Причины развития</w:t>
            </w:r>
            <w:r w:rsidR="00254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254673" w:rsidRDefault="0025467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Термин-синоним: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региона: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Термины и их смысл: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климата (код):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E1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процесса 2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Pr="00A1630A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показателя Х: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Материк: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ресурс: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ресурса:</w:t>
            </w:r>
          </w:p>
        </w:tc>
        <w:tc>
          <w:tcPr>
            <w:tcW w:w="5528" w:type="dxa"/>
          </w:tcPr>
          <w:p w:rsidR="00E1581C" w:rsidRDefault="00E1581C" w:rsidP="00E1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Генетическая классификация</w:t>
            </w:r>
          </w:p>
        </w:tc>
        <w:tc>
          <w:tcPr>
            <w:tcW w:w="5528" w:type="dxa"/>
          </w:tcPr>
          <w:p w:rsidR="00E1581C" w:rsidRDefault="00E1581C" w:rsidP="00E1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Экологическая классификация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Термины и их смысл:</w:t>
            </w: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54673" w:rsidRDefault="00254673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A33" w:rsidRDefault="00461A33" w:rsidP="00461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3261"/>
        <w:gridCol w:w="3402"/>
        <w:gridCol w:w="7654"/>
      </w:tblGrid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Default="00461A33" w:rsidP="00461A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загрязнителя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Pr="00A1630A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Х</w:t>
            </w:r>
            <w:r w:rsidRPr="00461A3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Х</w:t>
            </w:r>
            <w:r w:rsidRPr="00461A3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Причина присутствия Нидерландов дважды в рейтинге:</w:t>
            </w:r>
          </w:p>
        </w:tc>
        <w:tc>
          <w:tcPr>
            <w:tcW w:w="11056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Международное соглашение:</w:t>
            </w:r>
          </w:p>
        </w:tc>
        <w:tc>
          <w:tcPr>
            <w:tcW w:w="7654" w:type="dxa"/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Суть механизма снижения эмиссии загрязнителя</w:t>
            </w:r>
          </w:p>
        </w:tc>
        <w:tc>
          <w:tcPr>
            <w:tcW w:w="7654" w:type="dxa"/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Страна, не ратифицировавшая соглашение:</w:t>
            </w:r>
          </w:p>
        </w:tc>
        <w:tc>
          <w:tcPr>
            <w:tcW w:w="7654" w:type="dxa"/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Страна, вышедшая из соглашения:</w:t>
            </w:r>
          </w:p>
        </w:tc>
        <w:tc>
          <w:tcPr>
            <w:tcW w:w="7654" w:type="dxa"/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Страна, зарабатывающая на соглашении:</w:t>
            </w:r>
          </w:p>
        </w:tc>
        <w:tc>
          <w:tcPr>
            <w:tcW w:w="7654" w:type="dxa"/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Смысл заработка </w:t>
            </w:r>
          </w:p>
        </w:tc>
        <w:tc>
          <w:tcPr>
            <w:tcW w:w="7654" w:type="dxa"/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46460" w:rsidRDefault="00746460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43B" w:rsidRDefault="00A1243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633"/>
        <w:gridCol w:w="926"/>
        <w:gridCol w:w="6237"/>
      </w:tblGrid>
      <w:tr w:rsidR="00A1243B" w:rsidRPr="00A1243B" w:rsidTr="00A1243B">
        <w:trPr>
          <w:trHeight w:val="300"/>
        </w:trPr>
        <w:tc>
          <w:tcPr>
            <w:tcW w:w="7154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Название населенного пункта</w:t>
            </w:r>
          </w:p>
        </w:tc>
        <w:tc>
          <w:tcPr>
            <w:tcW w:w="7163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Источники загрязнения</w:t>
            </w:r>
          </w:p>
        </w:tc>
      </w:tr>
      <w:tr w:rsidR="00A1243B" w:rsidRPr="00A1243B" w:rsidTr="00A1243B">
        <w:trPr>
          <w:trHeight w:val="300"/>
        </w:trPr>
        <w:tc>
          <w:tcPr>
            <w:tcW w:w="7154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Пункт 1 –</w:t>
            </w:r>
          </w:p>
        </w:tc>
        <w:tc>
          <w:tcPr>
            <w:tcW w:w="7163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1243B" w:rsidRPr="00A1243B" w:rsidTr="00A1243B">
        <w:trPr>
          <w:trHeight w:val="300"/>
        </w:trPr>
        <w:tc>
          <w:tcPr>
            <w:tcW w:w="7154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Пункт 2 –</w:t>
            </w:r>
          </w:p>
        </w:tc>
        <w:tc>
          <w:tcPr>
            <w:tcW w:w="7163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1243B" w:rsidRPr="00A1243B" w:rsidTr="00A1243B">
        <w:trPr>
          <w:trHeight w:val="300"/>
        </w:trPr>
        <w:tc>
          <w:tcPr>
            <w:tcW w:w="7154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Пункт 3 –</w:t>
            </w:r>
          </w:p>
        </w:tc>
        <w:tc>
          <w:tcPr>
            <w:tcW w:w="7163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Кекуры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(определение)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Pr="00A1630A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кекур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Номинал купюры: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загрязнения: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Название реки</w:t>
            </w:r>
          </w:p>
        </w:tc>
        <w:tc>
          <w:tcPr>
            <w:tcW w:w="4819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Страны, по территории которых протекает (кроме России)</w:t>
            </w:r>
          </w:p>
        </w:tc>
        <w:tc>
          <w:tcPr>
            <w:tcW w:w="6237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Источники загрязнения</w:t>
            </w:r>
          </w:p>
        </w:tc>
      </w:tr>
      <w:tr w:rsidR="00A1243B" w:rsidTr="00A1243B">
        <w:tc>
          <w:tcPr>
            <w:tcW w:w="3261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Река 1 –</w:t>
            </w:r>
          </w:p>
        </w:tc>
        <w:tc>
          <w:tcPr>
            <w:tcW w:w="4819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37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1243B" w:rsidTr="00A1243B">
        <w:tc>
          <w:tcPr>
            <w:tcW w:w="3261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Река 2 –</w:t>
            </w:r>
          </w:p>
        </w:tc>
        <w:tc>
          <w:tcPr>
            <w:tcW w:w="4819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37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1243B" w:rsidTr="00A1243B">
        <w:tc>
          <w:tcPr>
            <w:tcW w:w="3261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Река 3 –</w:t>
            </w:r>
          </w:p>
        </w:tc>
        <w:tc>
          <w:tcPr>
            <w:tcW w:w="4819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Влияние реки 3: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Областной центр: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Река 4: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243B" w:rsidRDefault="00A1243B" w:rsidP="00C20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Соседне</w:t>
            </w:r>
            <w:r w:rsidR="00C20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государство:</w:t>
            </w:r>
          </w:p>
        </w:tc>
        <w:tc>
          <w:tcPr>
            <w:tcW w:w="11056" w:type="dxa"/>
            <w:gridSpan w:val="4"/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243B" w:rsidRPr="00A1243B" w:rsidTr="00A1243B">
        <w:trPr>
          <w:trHeight w:val="300"/>
        </w:trPr>
        <w:tc>
          <w:tcPr>
            <w:tcW w:w="6521" w:type="dxa"/>
            <w:gridSpan w:val="2"/>
          </w:tcPr>
          <w:p w:rsidR="00A1243B" w:rsidRPr="00A1243B" w:rsidRDefault="00A1243B" w:rsidP="00A124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города</w:t>
            </w:r>
          </w:p>
        </w:tc>
        <w:tc>
          <w:tcPr>
            <w:tcW w:w="7796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Отрасли специализации</w:t>
            </w:r>
          </w:p>
        </w:tc>
      </w:tr>
      <w:tr w:rsidR="00A1243B" w:rsidRPr="00A1243B" w:rsidTr="00A1243B">
        <w:trPr>
          <w:trHeight w:val="300"/>
        </w:trPr>
        <w:tc>
          <w:tcPr>
            <w:tcW w:w="6521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Город </w:t>
            </w: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 xml:space="preserve"> 1 –</w:t>
            </w:r>
          </w:p>
        </w:tc>
        <w:tc>
          <w:tcPr>
            <w:tcW w:w="7796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1243B" w:rsidRPr="00A1243B" w:rsidTr="00A1243B">
        <w:trPr>
          <w:trHeight w:val="300"/>
        </w:trPr>
        <w:tc>
          <w:tcPr>
            <w:tcW w:w="6521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Город </w:t>
            </w: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2 –</w:t>
            </w:r>
          </w:p>
        </w:tc>
        <w:tc>
          <w:tcPr>
            <w:tcW w:w="7796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1243B" w:rsidRPr="00A1243B" w:rsidTr="00A1243B">
        <w:trPr>
          <w:trHeight w:val="300"/>
        </w:trPr>
        <w:tc>
          <w:tcPr>
            <w:tcW w:w="6521" w:type="dxa"/>
            <w:gridSpan w:val="2"/>
          </w:tcPr>
          <w:p w:rsidR="00A1243B" w:rsidRPr="00A1243B" w:rsidRDefault="00A1243B" w:rsidP="00A1243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Город </w:t>
            </w: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3 –</w:t>
            </w:r>
          </w:p>
        </w:tc>
        <w:tc>
          <w:tcPr>
            <w:tcW w:w="7796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243B" w:rsidRPr="00A1243B" w:rsidRDefault="00A1243B" w:rsidP="00A124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243B">
        <w:rPr>
          <w:rFonts w:ascii="Times New Roman" w:hAnsi="Times New Roman" w:cs="Times New Roman"/>
          <w:b/>
          <w:i/>
          <w:sz w:val="28"/>
          <w:szCs w:val="28"/>
        </w:rPr>
        <w:t xml:space="preserve"> Примечание: города указать в той </w:t>
      </w:r>
      <w:bookmarkStart w:id="0" w:name="_GoBack"/>
      <w:bookmarkEnd w:id="0"/>
      <w:r w:rsidRPr="00A1243B">
        <w:rPr>
          <w:rFonts w:ascii="Times New Roman" w:hAnsi="Times New Roman" w:cs="Times New Roman"/>
          <w:b/>
          <w:i/>
          <w:sz w:val="28"/>
          <w:szCs w:val="28"/>
        </w:rPr>
        <w:t>последовательности, как они расположены по течению реки</w:t>
      </w:r>
    </w:p>
    <w:sectPr w:rsidR="00A1243B" w:rsidRPr="00A1243B" w:rsidSect="00A16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A0" w:rsidRDefault="00445BA0" w:rsidP="00A1630A">
      <w:pPr>
        <w:spacing w:after="0" w:line="240" w:lineRule="auto"/>
      </w:pPr>
      <w:r>
        <w:separator/>
      </w:r>
    </w:p>
  </w:endnote>
  <w:endnote w:type="continuationSeparator" w:id="0">
    <w:p w:rsidR="00445BA0" w:rsidRDefault="00445BA0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A0" w:rsidRDefault="00445BA0" w:rsidP="00A1630A">
      <w:pPr>
        <w:spacing w:after="0" w:line="240" w:lineRule="auto"/>
      </w:pPr>
      <w:r>
        <w:separator/>
      </w:r>
    </w:p>
  </w:footnote>
  <w:footnote w:type="continuationSeparator" w:id="0">
    <w:p w:rsidR="00445BA0" w:rsidRDefault="00445BA0" w:rsidP="00A1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Матрица ответов на задания первого тематического турнира </w:t>
    </w:r>
  </w:p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открытого интеллектуального чемпионата по географии </w:t>
    </w:r>
  </w:p>
  <w:p w:rsidR="00A1630A" w:rsidRPr="00A1630A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FD645B">
      <w:rPr>
        <w:rFonts w:ascii="Arial" w:hAnsi="Arial" w:cs="Arial"/>
        <w:b/>
        <w:i/>
      </w:rPr>
      <w:t>«Ярославский эрудит</w:t>
    </w:r>
    <w:r w:rsidR="00FD645B" w:rsidRPr="00FD645B">
      <w:rPr>
        <w:rFonts w:ascii="Arial" w:hAnsi="Arial" w:cs="Arial"/>
        <w:b/>
        <w:i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3EE3"/>
    <w:multiLevelType w:val="hybridMultilevel"/>
    <w:tmpl w:val="901CEB18"/>
    <w:lvl w:ilvl="0" w:tplc="8B747FF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1"/>
    <w:rsid w:val="001A504D"/>
    <w:rsid w:val="00254673"/>
    <w:rsid w:val="00426614"/>
    <w:rsid w:val="00445BA0"/>
    <w:rsid w:val="00461A33"/>
    <w:rsid w:val="007346A1"/>
    <w:rsid w:val="00746460"/>
    <w:rsid w:val="00A1243B"/>
    <w:rsid w:val="00A1630A"/>
    <w:rsid w:val="00C20F3F"/>
    <w:rsid w:val="00C76B0E"/>
    <w:rsid w:val="00E1581C"/>
    <w:rsid w:val="00FB0221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3</cp:revision>
  <cp:lastPrinted>2017-02-04T16:19:00Z</cp:lastPrinted>
  <dcterms:created xsi:type="dcterms:W3CDTF">2017-02-04T08:13:00Z</dcterms:created>
  <dcterms:modified xsi:type="dcterms:W3CDTF">2017-02-06T12:05:00Z</dcterms:modified>
</cp:coreProperties>
</file>